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40" w:rsidRPr="00B22240" w:rsidRDefault="00C41FF3" w:rsidP="00B22240">
      <w:pPr>
        <w:jc w:val="center"/>
        <w:rPr>
          <w:rFonts w:ascii="黑体" w:eastAsia="黑体" w:hAnsi="黑体"/>
          <w:sz w:val="32"/>
          <w:szCs w:val="32"/>
        </w:rPr>
      </w:pPr>
      <w:r w:rsidRPr="00C41FF3">
        <w:rPr>
          <w:rFonts w:ascii="黑体" w:eastAsia="黑体" w:hAnsi="黑体" w:hint="eastAsia"/>
          <w:sz w:val="32"/>
          <w:szCs w:val="32"/>
        </w:rPr>
        <w:t>中国电子科技集团</w:t>
      </w:r>
      <w:r w:rsidR="00DC40DF">
        <w:rPr>
          <w:rFonts w:ascii="黑体" w:eastAsia="黑体" w:hAnsi="黑体" w:hint="eastAsia"/>
          <w:sz w:val="32"/>
          <w:szCs w:val="32"/>
        </w:rPr>
        <w:t>第38所新疆子公司</w:t>
      </w:r>
      <w:r>
        <w:rPr>
          <w:rFonts w:ascii="黑体" w:eastAsia="黑体" w:hAnsi="黑体" w:hint="eastAsia"/>
          <w:sz w:val="32"/>
          <w:szCs w:val="32"/>
        </w:rPr>
        <w:t>招聘</w:t>
      </w:r>
      <w:r w:rsidR="00B22240" w:rsidRPr="00B22240">
        <w:rPr>
          <w:rFonts w:ascii="黑体" w:eastAsia="黑体" w:hAnsi="黑体" w:hint="eastAsia"/>
          <w:sz w:val="32"/>
          <w:szCs w:val="32"/>
        </w:rPr>
        <w:t>简章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新疆</w:t>
      </w:r>
      <w:proofErr w:type="gramStart"/>
      <w:r w:rsidRPr="00E62CAF">
        <w:rPr>
          <w:rFonts w:ascii="仿宋_GB2312" w:eastAsia="仿宋_GB2312" w:hint="eastAsia"/>
          <w:sz w:val="28"/>
          <w:szCs w:val="28"/>
        </w:rPr>
        <w:t>博微太赫兹</w:t>
      </w:r>
      <w:proofErr w:type="gramEnd"/>
      <w:r w:rsidRPr="00E62CAF">
        <w:rPr>
          <w:rFonts w:ascii="仿宋_GB2312" w:eastAsia="仿宋_GB2312" w:hint="eastAsia"/>
          <w:sz w:val="28"/>
          <w:szCs w:val="28"/>
        </w:rPr>
        <w:t>信息科技有限公司</w:t>
      </w:r>
      <w:r w:rsidR="008179F9">
        <w:rPr>
          <w:rFonts w:ascii="仿宋_GB2312" w:eastAsia="仿宋_GB2312" w:hint="eastAsia"/>
          <w:sz w:val="28"/>
          <w:szCs w:val="28"/>
        </w:rPr>
        <w:t>为中国电子科技集团</w:t>
      </w:r>
      <w:r w:rsidRPr="00E62CAF">
        <w:rPr>
          <w:rFonts w:ascii="仿宋_GB2312" w:eastAsia="仿宋_GB2312" w:hint="eastAsia"/>
          <w:sz w:val="28"/>
          <w:szCs w:val="28"/>
        </w:rPr>
        <w:t>第</w:t>
      </w:r>
      <w:r w:rsidR="0081464A">
        <w:rPr>
          <w:rFonts w:ascii="仿宋_GB2312" w:eastAsia="仿宋_GB2312" w:hint="eastAsia"/>
          <w:sz w:val="28"/>
          <w:szCs w:val="28"/>
        </w:rPr>
        <w:t>三十八研究</w:t>
      </w:r>
      <w:r w:rsidRPr="00E62CAF">
        <w:rPr>
          <w:rFonts w:ascii="仿宋_GB2312" w:eastAsia="仿宋_GB2312" w:hint="eastAsia"/>
          <w:sz w:val="28"/>
          <w:szCs w:val="28"/>
        </w:rPr>
        <w:t>所下属</w:t>
      </w:r>
      <w:r w:rsidR="0081464A">
        <w:rPr>
          <w:rFonts w:ascii="仿宋_GB2312" w:eastAsia="仿宋_GB2312" w:hint="eastAsia"/>
          <w:sz w:val="28"/>
          <w:szCs w:val="28"/>
        </w:rPr>
        <w:t>二级</w:t>
      </w:r>
      <w:r w:rsidRPr="00E62CAF">
        <w:rPr>
          <w:rFonts w:ascii="仿宋_GB2312" w:eastAsia="仿宋_GB2312" w:hint="eastAsia"/>
          <w:sz w:val="28"/>
          <w:szCs w:val="28"/>
        </w:rPr>
        <w:t>子公司（央企），2017年4月正式</w:t>
      </w:r>
      <w:r w:rsidR="00B22240">
        <w:rPr>
          <w:rFonts w:ascii="仿宋_GB2312" w:eastAsia="仿宋_GB2312" w:hint="eastAsia"/>
          <w:sz w:val="28"/>
          <w:szCs w:val="28"/>
        </w:rPr>
        <w:t>注册</w:t>
      </w:r>
      <w:r w:rsidRPr="00E62CAF">
        <w:rPr>
          <w:rFonts w:ascii="仿宋_GB2312" w:eastAsia="仿宋_GB2312" w:hint="eastAsia"/>
          <w:sz w:val="28"/>
          <w:szCs w:val="28"/>
        </w:rPr>
        <w:t>成立。中电科第38所：一个成功研发出空警200、</w:t>
      </w:r>
      <w:proofErr w:type="gramStart"/>
      <w:r w:rsidRPr="00E62CAF">
        <w:rPr>
          <w:rFonts w:ascii="仿宋_GB2312" w:eastAsia="仿宋_GB2312" w:hint="eastAsia"/>
          <w:sz w:val="28"/>
          <w:szCs w:val="28"/>
        </w:rPr>
        <w:t>空警</w:t>
      </w:r>
      <w:proofErr w:type="gramEnd"/>
      <w:r w:rsidRPr="00E62CAF">
        <w:rPr>
          <w:rFonts w:ascii="仿宋_GB2312" w:eastAsia="仿宋_GB2312" w:hint="eastAsia"/>
          <w:sz w:val="28"/>
          <w:szCs w:val="28"/>
        </w:rPr>
        <w:t>500（领先美国一代）等预警机雷达</w:t>
      </w:r>
      <w:r w:rsidR="00101B13">
        <w:rPr>
          <w:rFonts w:ascii="仿宋_GB2312" w:eastAsia="仿宋_GB2312" w:hint="eastAsia"/>
          <w:sz w:val="28"/>
          <w:szCs w:val="28"/>
        </w:rPr>
        <w:t>，并</w:t>
      </w:r>
      <w:r w:rsidR="00101B13" w:rsidRPr="00101B13">
        <w:rPr>
          <w:rFonts w:ascii="仿宋_GB2312" w:eastAsia="仿宋_GB2312" w:hint="eastAsia"/>
          <w:sz w:val="28"/>
          <w:szCs w:val="28"/>
        </w:rPr>
        <w:t>获得四项国家科技进步一等奖</w:t>
      </w:r>
      <w:r w:rsidRPr="00E62CAF">
        <w:rPr>
          <w:rFonts w:ascii="仿宋_GB2312" w:eastAsia="仿宋_GB2312" w:hint="eastAsia"/>
          <w:sz w:val="28"/>
          <w:szCs w:val="28"/>
        </w:rPr>
        <w:t>的</w:t>
      </w:r>
      <w:r w:rsidR="00101B13">
        <w:rPr>
          <w:rFonts w:ascii="仿宋_GB2312" w:eastAsia="仿宋_GB2312" w:hint="eastAsia"/>
          <w:sz w:val="28"/>
          <w:szCs w:val="28"/>
        </w:rPr>
        <w:t>军工</w:t>
      </w:r>
      <w:r w:rsidRPr="00E62CAF">
        <w:rPr>
          <w:rFonts w:ascii="仿宋_GB2312" w:eastAsia="仿宋_GB2312" w:hint="eastAsia"/>
          <w:sz w:val="28"/>
          <w:szCs w:val="28"/>
        </w:rPr>
        <w:t>单位。</w:t>
      </w:r>
    </w:p>
    <w:p w:rsidR="00101B13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作为军工企业下属单位，我公司依托军转民技术，自主研发了国内新一代可视化人体安检系统</w:t>
      </w:r>
      <w:r w:rsidR="00B22240">
        <w:rPr>
          <w:rFonts w:ascii="仿宋_GB2312" w:eastAsia="仿宋_GB2312" w:hint="eastAsia"/>
          <w:sz w:val="28"/>
          <w:szCs w:val="28"/>
        </w:rPr>
        <w:t>——太赫兹人体安检仪。</w:t>
      </w:r>
      <w:r w:rsidRPr="00E62CAF">
        <w:rPr>
          <w:rFonts w:ascii="仿宋_GB2312" w:eastAsia="仿宋_GB2312" w:hint="eastAsia"/>
          <w:sz w:val="28"/>
          <w:szCs w:val="28"/>
        </w:rPr>
        <w:t>采用国际领先的被动式太赫兹成像技术，实现对人体的非接触式安</w:t>
      </w:r>
      <w:r w:rsidR="00B22240">
        <w:rPr>
          <w:rFonts w:ascii="仿宋_GB2312" w:eastAsia="仿宋_GB2312" w:hint="eastAsia"/>
          <w:sz w:val="28"/>
          <w:szCs w:val="28"/>
        </w:rPr>
        <w:t>全检查。首创</w:t>
      </w:r>
      <w:proofErr w:type="gramStart"/>
      <w:r w:rsidR="00B22240">
        <w:rPr>
          <w:rFonts w:ascii="仿宋_GB2312" w:eastAsia="仿宋_GB2312" w:hint="eastAsia"/>
          <w:sz w:val="28"/>
          <w:szCs w:val="28"/>
        </w:rPr>
        <w:t>国内零</w:t>
      </w:r>
      <w:proofErr w:type="gramEnd"/>
      <w:r w:rsidR="00B22240">
        <w:rPr>
          <w:rFonts w:ascii="仿宋_GB2312" w:eastAsia="仿宋_GB2312" w:hint="eastAsia"/>
          <w:sz w:val="28"/>
          <w:szCs w:val="28"/>
        </w:rPr>
        <w:t>辐射无伤害、有体面护隐私的全新人体安检模式，</w:t>
      </w:r>
      <w:r w:rsidRPr="00E62CAF">
        <w:rPr>
          <w:rFonts w:ascii="仿宋_GB2312" w:eastAsia="仿宋_GB2312" w:hint="eastAsia"/>
          <w:sz w:val="28"/>
          <w:szCs w:val="28"/>
        </w:rPr>
        <w:t>一举打破了欧美的长期垄断。</w:t>
      </w:r>
    </w:p>
    <w:p w:rsidR="00BF138D" w:rsidRPr="00E62CAF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01B13">
        <w:rPr>
          <w:rFonts w:ascii="仿宋_GB2312" w:eastAsia="仿宋_GB2312" w:hint="eastAsia"/>
          <w:sz w:val="28"/>
          <w:szCs w:val="28"/>
        </w:rPr>
        <w:t>2016年11月25号</w:t>
      </w:r>
      <w:r>
        <w:rPr>
          <w:rFonts w:ascii="仿宋_GB2312" w:eastAsia="仿宋_GB2312" w:hint="eastAsia"/>
          <w:sz w:val="28"/>
          <w:szCs w:val="28"/>
        </w:rPr>
        <w:t>，</w:t>
      </w:r>
      <w:proofErr w:type="gramStart"/>
      <w:r>
        <w:rPr>
          <w:rFonts w:ascii="仿宋_GB2312" w:eastAsia="仿宋_GB2312" w:hint="eastAsia"/>
          <w:sz w:val="28"/>
          <w:szCs w:val="28"/>
        </w:rPr>
        <w:t>中电科集团</w:t>
      </w:r>
      <w:proofErr w:type="gramEnd"/>
      <w:r w:rsidRPr="00E62CAF">
        <w:rPr>
          <w:rFonts w:ascii="仿宋_GB2312" w:eastAsia="仿宋_GB2312" w:hint="eastAsia"/>
          <w:sz w:val="28"/>
          <w:szCs w:val="28"/>
        </w:rPr>
        <w:t>第38所</w:t>
      </w:r>
      <w:r w:rsidRPr="00101B13">
        <w:rPr>
          <w:rFonts w:ascii="仿宋_GB2312" w:eastAsia="仿宋_GB2312" w:hint="eastAsia"/>
          <w:sz w:val="28"/>
          <w:szCs w:val="28"/>
        </w:rPr>
        <w:t>与乌鲁木齐</w:t>
      </w:r>
      <w:r>
        <w:rPr>
          <w:rFonts w:ascii="仿宋_GB2312" w:eastAsia="仿宋_GB2312" w:hint="eastAsia"/>
          <w:sz w:val="28"/>
          <w:szCs w:val="28"/>
        </w:rPr>
        <w:t>市高新区政府签订战略合作协议，</w:t>
      </w:r>
      <w:r w:rsidRPr="00101B13">
        <w:rPr>
          <w:rFonts w:ascii="仿宋_GB2312" w:eastAsia="仿宋_GB2312" w:hint="eastAsia"/>
          <w:sz w:val="28"/>
          <w:szCs w:val="28"/>
        </w:rPr>
        <w:t>全面打造‘太赫兹谷’</w:t>
      </w:r>
      <w:r>
        <w:rPr>
          <w:rFonts w:ascii="仿宋_GB2312" w:eastAsia="仿宋_GB2312" w:hint="eastAsia"/>
          <w:sz w:val="28"/>
          <w:szCs w:val="28"/>
        </w:rPr>
        <w:t>产业基地</w:t>
      </w:r>
      <w:r w:rsidRPr="00101B13">
        <w:rPr>
          <w:rFonts w:ascii="仿宋_GB2312" w:eastAsia="仿宋_GB2312" w:hint="eastAsia"/>
          <w:sz w:val="28"/>
          <w:szCs w:val="28"/>
        </w:rPr>
        <w:t>，填补新疆无辐射安检领域的空白。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公司在薪酬福利、员工激励、职业发展等方面开创灵活、适应市场发展的机制，员工不仅享受着公司快速发展带来的能力与职业空间的提升，同时还享受着各项丰厚回报：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1.享受对内具有公平性，对外具有竞争力的薪酬；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2.享受“六险二金”；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3.享受健康体检、</w:t>
      </w:r>
      <w:r w:rsidR="006A477C">
        <w:rPr>
          <w:rFonts w:ascii="仿宋_GB2312" w:eastAsia="仿宋_GB2312" w:hint="eastAsia"/>
          <w:sz w:val="28"/>
          <w:szCs w:val="28"/>
        </w:rPr>
        <w:t>带薪</w:t>
      </w:r>
      <w:r w:rsidRPr="00E62CAF">
        <w:rPr>
          <w:rFonts w:ascii="仿宋_GB2312" w:eastAsia="仿宋_GB2312" w:hint="eastAsia"/>
          <w:sz w:val="28"/>
          <w:szCs w:val="28"/>
        </w:rPr>
        <w:t>休假、</w:t>
      </w:r>
      <w:r w:rsidR="006A477C">
        <w:rPr>
          <w:rFonts w:ascii="仿宋_GB2312" w:eastAsia="仿宋_GB2312" w:hint="eastAsia"/>
          <w:sz w:val="28"/>
          <w:szCs w:val="28"/>
        </w:rPr>
        <w:t>职业培训</w:t>
      </w:r>
      <w:bookmarkStart w:id="0" w:name="_GoBack"/>
      <w:bookmarkEnd w:id="0"/>
      <w:r w:rsidR="004161F6">
        <w:rPr>
          <w:rFonts w:ascii="仿宋_GB2312" w:eastAsia="仿宋_GB2312" w:hint="eastAsia"/>
          <w:sz w:val="28"/>
          <w:szCs w:val="28"/>
        </w:rPr>
        <w:t>、</w:t>
      </w:r>
      <w:r w:rsidR="00FA374E">
        <w:rPr>
          <w:rFonts w:ascii="仿宋_GB2312" w:eastAsia="仿宋_GB2312" w:hint="eastAsia"/>
          <w:sz w:val="28"/>
          <w:szCs w:val="28"/>
        </w:rPr>
        <w:t>免费</w:t>
      </w:r>
      <w:r w:rsidR="004161F6">
        <w:rPr>
          <w:rFonts w:ascii="仿宋_GB2312" w:eastAsia="仿宋_GB2312" w:hint="eastAsia"/>
          <w:sz w:val="28"/>
          <w:szCs w:val="28"/>
        </w:rPr>
        <w:t>住宿</w:t>
      </w:r>
      <w:r w:rsidRPr="00E62CAF">
        <w:rPr>
          <w:rFonts w:ascii="仿宋_GB2312" w:eastAsia="仿宋_GB2312" w:hint="eastAsia"/>
          <w:sz w:val="28"/>
          <w:szCs w:val="28"/>
        </w:rPr>
        <w:t>等福利项目；</w:t>
      </w:r>
    </w:p>
    <w:p w:rsidR="00BF138D" w:rsidRPr="00E62CAF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t>4.享受</w:t>
      </w:r>
      <w:r w:rsidR="0081464A" w:rsidRPr="0081464A">
        <w:rPr>
          <w:rFonts w:ascii="仿宋_GB2312" w:eastAsia="仿宋_GB2312" w:hint="eastAsia"/>
          <w:sz w:val="28"/>
          <w:szCs w:val="28"/>
        </w:rPr>
        <w:t>交通补贴、伙食补贴、通讯补贴、节日礼品、年度医疗补贴、个人住院补助、生病慰问金、丧葬慰问金、退休慰问金、女工费、子女出生补助、年度子女医疗补助、升学奖金等各项生活补贴</w:t>
      </w:r>
      <w:r w:rsidRPr="00E62CAF">
        <w:rPr>
          <w:rFonts w:ascii="仿宋_GB2312" w:eastAsia="仿宋_GB2312" w:hint="eastAsia"/>
          <w:sz w:val="28"/>
          <w:szCs w:val="28"/>
        </w:rPr>
        <w:t>；</w:t>
      </w:r>
    </w:p>
    <w:p w:rsidR="003F1D69" w:rsidRDefault="00BF138D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CAF">
        <w:rPr>
          <w:rFonts w:ascii="仿宋_GB2312" w:eastAsia="仿宋_GB2312" w:hint="eastAsia"/>
          <w:sz w:val="28"/>
          <w:szCs w:val="28"/>
        </w:rPr>
        <w:lastRenderedPageBreak/>
        <w:t>5.享受股权期权激励政策及共享共创的激励机制。</w:t>
      </w:r>
    </w:p>
    <w:p w:rsidR="00BF138D" w:rsidRDefault="00B22240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联系人：娄先生</w:t>
      </w:r>
    </w:p>
    <w:p w:rsidR="00B22240" w:rsidRDefault="00B22240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联系电话：0991-5090012</w:t>
      </w:r>
    </w:p>
    <w:p w:rsidR="00BF138D" w:rsidRDefault="00B22240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邮箱：</w:t>
      </w:r>
      <w:r w:rsidRPr="00B22240">
        <w:rPr>
          <w:rFonts w:ascii="仿宋_GB2312" w:eastAsia="仿宋_GB2312" w:hint="eastAsia"/>
          <w:sz w:val="28"/>
          <w:szCs w:val="28"/>
        </w:rPr>
        <w:t>xjhr@cetcthz.com</w:t>
      </w:r>
    </w:p>
    <w:p w:rsidR="00B22240" w:rsidRDefault="00B22240" w:rsidP="00BF138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公司地址：乌鲁木齐市高新区</w:t>
      </w:r>
      <w:proofErr w:type="gramStart"/>
      <w:r>
        <w:rPr>
          <w:rFonts w:ascii="仿宋_GB2312" w:eastAsia="仿宋_GB2312" w:hint="eastAsia"/>
          <w:sz w:val="28"/>
          <w:szCs w:val="28"/>
        </w:rPr>
        <w:t>冬融街</w:t>
      </w:r>
      <w:proofErr w:type="gramEnd"/>
      <w:r>
        <w:rPr>
          <w:rFonts w:ascii="仿宋_GB2312" w:eastAsia="仿宋_GB2312" w:hint="eastAsia"/>
          <w:sz w:val="28"/>
          <w:szCs w:val="28"/>
        </w:rPr>
        <w:t>567号高新人才大厦</w:t>
      </w: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01B13" w:rsidRDefault="00101B1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41FF3" w:rsidRDefault="00C41FF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41FF3" w:rsidRDefault="00C41FF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41FF3" w:rsidRDefault="00C41FF3" w:rsidP="00BF138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22240" w:rsidRPr="00B22240" w:rsidRDefault="00B22240" w:rsidP="00B22240">
      <w:pPr>
        <w:jc w:val="center"/>
        <w:rPr>
          <w:rFonts w:ascii="仿宋_GB2312" w:eastAsia="仿宋_GB2312"/>
          <w:b/>
          <w:sz w:val="28"/>
          <w:szCs w:val="28"/>
        </w:rPr>
      </w:pPr>
      <w:r w:rsidRPr="00B22240">
        <w:rPr>
          <w:rFonts w:ascii="仿宋_GB2312" w:eastAsia="仿宋_GB2312" w:hint="eastAsia"/>
          <w:b/>
          <w:sz w:val="28"/>
          <w:szCs w:val="28"/>
        </w:rPr>
        <w:lastRenderedPageBreak/>
        <w:t>新疆</w:t>
      </w:r>
      <w:proofErr w:type="gramStart"/>
      <w:r w:rsidRPr="00B22240">
        <w:rPr>
          <w:rFonts w:ascii="仿宋_GB2312" w:eastAsia="仿宋_GB2312" w:hint="eastAsia"/>
          <w:b/>
          <w:sz w:val="28"/>
          <w:szCs w:val="28"/>
        </w:rPr>
        <w:t>博微太赫兹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信息科技有限</w:t>
      </w:r>
      <w:r w:rsidRPr="00B22240">
        <w:rPr>
          <w:rFonts w:ascii="仿宋_GB2312" w:eastAsia="仿宋_GB2312" w:hint="eastAsia"/>
          <w:b/>
          <w:sz w:val="28"/>
          <w:szCs w:val="28"/>
        </w:rPr>
        <w:t>公司2018届毕业生需求表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3027"/>
        <w:gridCol w:w="3802"/>
        <w:gridCol w:w="474"/>
        <w:gridCol w:w="427"/>
      </w:tblGrid>
      <w:tr w:rsidR="00B22240" w:rsidRPr="00B22240" w:rsidTr="0039546B">
        <w:trPr>
          <w:trHeight w:val="750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B22240" w:rsidP="00B2224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22240">
              <w:rPr>
                <w:rFonts w:ascii="仿宋_GB2312" w:eastAsia="仿宋_GB2312"/>
                <w:b/>
                <w:bCs/>
                <w:szCs w:val="21"/>
              </w:rPr>
              <w:t>岗位名称</w:t>
            </w:r>
          </w:p>
        </w:tc>
        <w:tc>
          <w:tcPr>
            <w:tcW w:w="30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22240">
              <w:rPr>
                <w:rFonts w:ascii="仿宋_GB2312" w:eastAsia="仿宋_GB2312"/>
                <w:b/>
                <w:bCs/>
                <w:szCs w:val="21"/>
              </w:rPr>
              <w:t>岗位职责</w:t>
            </w:r>
          </w:p>
        </w:tc>
        <w:tc>
          <w:tcPr>
            <w:tcW w:w="3802" w:type="dxa"/>
            <w:noWrap/>
            <w:vAlign w:val="center"/>
            <w:hideMark/>
          </w:tcPr>
          <w:p w:rsidR="00B22240" w:rsidRPr="00B22240" w:rsidRDefault="00994456" w:rsidP="00B22240">
            <w:pPr>
              <w:ind w:firstLineChars="200"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任职资格</w:t>
            </w:r>
          </w:p>
        </w:tc>
        <w:tc>
          <w:tcPr>
            <w:tcW w:w="474" w:type="dxa"/>
            <w:vAlign w:val="center"/>
            <w:hideMark/>
          </w:tcPr>
          <w:p w:rsidR="00B22240" w:rsidRPr="00B22240" w:rsidRDefault="00B22240" w:rsidP="00B2224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人数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B22240" w:rsidRPr="00B22240" w:rsidTr="0039546B">
        <w:trPr>
          <w:trHeight w:val="3135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B22240" w:rsidP="00B22240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软件工程师</w:t>
            </w:r>
          </w:p>
        </w:tc>
        <w:tc>
          <w:tcPr>
            <w:tcW w:w="3027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1、撰写软件需求、开发和设计文档；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2、构建软件代码库的模块化代码的开发；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</w:t>
            </w:r>
            <w:r w:rsidR="00EC14D7">
              <w:rPr>
                <w:rFonts w:ascii="仿宋_GB2312" w:eastAsia="仿宋_GB2312" w:hint="eastAsia"/>
                <w:szCs w:val="21"/>
              </w:rPr>
              <w:t>、测试、调试和改进现有</w:t>
            </w:r>
            <w:r w:rsidRPr="00B22240">
              <w:rPr>
                <w:rFonts w:ascii="仿宋_GB2312" w:eastAsia="仿宋_GB2312" w:hint="eastAsia"/>
                <w:szCs w:val="21"/>
              </w:rPr>
              <w:t>或新建的用户软件；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</w:t>
            </w:r>
            <w:r w:rsidR="00EC14D7">
              <w:rPr>
                <w:rFonts w:ascii="仿宋_GB2312" w:eastAsia="仿宋_GB2312" w:hint="eastAsia"/>
                <w:szCs w:val="21"/>
              </w:rPr>
              <w:t>、参与产品开发立项、</w:t>
            </w:r>
            <w:r w:rsidRPr="00B22240">
              <w:rPr>
                <w:rFonts w:ascii="仿宋_GB2312" w:eastAsia="仿宋_GB2312" w:hint="eastAsia"/>
                <w:szCs w:val="21"/>
              </w:rPr>
              <w:t>产品需求调研，设计文档编写和项目任务评估等环节。</w:t>
            </w:r>
          </w:p>
        </w:tc>
        <w:tc>
          <w:tcPr>
            <w:tcW w:w="3802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</w:t>
            </w:r>
            <w:r w:rsidR="00EC14D7">
              <w:rPr>
                <w:rFonts w:ascii="仿宋_GB2312" w:eastAsia="仿宋_GB2312" w:hint="eastAsia"/>
                <w:szCs w:val="21"/>
              </w:rPr>
              <w:t>、</w:t>
            </w:r>
            <w:r w:rsidR="00EC14D7" w:rsidRPr="00B22240">
              <w:rPr>
                <w:rFonts w:ascii="仿宋_GB2312" w:eastAsia="仿宋_GB2312" w:hint="eastAsia"/>
                <w:szCs w:val="21"/>
              </w:rPr>
              <w:t>全日制本科及以上学历</w:t>
            </w:r>
            <w:r w:rsidR="00EC14D7">
              <w:rPr>
                <w:rFonts w:ascii="仿宋_GB2312" w:eastAsia="仿宋_GB2312" w:hint="eastAsia"/>
                <w:szCs w:val="21"/>
              </w:rPr>
              <w:t>，计算机</w:t>
            </w:r>
            <w:r w:rsidR="00A94F92">
              <w:rPr>
                <w:rFonts w:ascii="仿宋_GB2312" w:eastAsia="仿宋_GB2312" w:hint="eastAsia"/>
                <w:szCs w:val="21"/>
              </w:rPr>
              <w:t>类、软件类</w:t>
            </w:r>
            <w:r w:rsidRPr="00B22240">
              <w:rPr>
                <w:rFonts w:ascii="仿宋_GB2312" w:eastAsia="仿宋_GB2312" w:hint="eastAsia"/>
                <w:szCs w:val="21"/>
              </w:rPr>
              <w:t>。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2、逻辑思维能力强。</w:t>
            </w:r>
          </w:p>
        </w:tc>
        <w:tc>
          <w:tcPr>
            <w:tcW w:w="474" w:type="dxa"/>
            <w:noWrap/>
            <w:vAlign w:val="center"/>
            <w:hideMark/>
          </w:tcPr>
          <w:p w:rsidR="00B22240" w:rsidRPr="00B22240" w:rsidRDefault="00B22240" w:rsidP="00395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B22240" w:rsidRPr="00B22240" w:rsidTr="0039546B">
        <w:trPr>
          <w:trHeight w:val="2850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C1636E" w:rsidP="00B2224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销售经理</w:t>
            </w:r>
          </w:p>
        </w:tc>
        <w:tc>
          <w:tcPr>
            <w:tcW w:w="3027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1、负责市场的考察分析</w:t>
            </w:r>
            <w:r w:rsidR="00EC14D7">
              <w:rPr>
                <w:rFonts w:ascii="仿宋_GB2312" w:eastAsia="仿宋_GB2312" w:hint="eastAsia"/>
                <w:szCs w:val="21"/>
              </w:rPr>
              <w:t>,</w:t>
            </w:r>
            <w:r w:rsidRPr="00B22240">
              <w:rPr>
                <w:rFonts w:ascii="仿宋_GB2312" w:eastAsia="仿宋_GB2312" w:hint="eastAsia"/>
                <w:szCs w:val="21"/>
              </w:rPr>
              <w:t>寻找市场机会,</w:t>
            </w:r>
            <w:r w:rsidR="00EC14D7">
              <w:rPr>
                <w:rFonts w:ascii="仿宋_GB2312" w:eastAsia="仿宋_GB2312" w:hint="eastAsia"/>
                <w:szCs w:val="21"/>
              </w:rPr>
              <w:t>完成品牌拓展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2、及时跟踪及处理客户反馈，维护客户关系，做好客户服务；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3、发掘合作伙伴需求，寻找新的合作点，拓展新项目；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</w:t>
            </w:r>
            <w:r w:rsidR="0081464A">
              <w:rPr>
                <w:rFonts w:ascii="仿宋_GB2312" w:eastAsia="仿宋_GB2312" w:hint="eastAsia"/>
                <w:szCs w:val="21"/>
              </w:rPr>
              <w:t>关注国内外行业展、会议，组织参与及观摩。</w:t>
            </w:r>
          </w:p>
        </w:tc>
        <w:tc>
          <w:tcPr>
            <w:tcW w:w="3802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</w:t>
            </w:r>
            <w:r w:rsidR="00672406" w:rsidRPr="00B22240">
              <w:rPr>
                <w:rFonts w:ascii="仿宋_GB2312" w:eastAsia="仿宋_GB2312" w:hint="eastAsia"/>
                <w:szCs w:val="21"/>
              </w:rPr>
              <w:t>全日制本科及以上学历</w:t>
            </w:r>
            <w:r w:rsidRPr="00B22240">
              <w:rPr>
                <w:rFonts w:ascii="仿宋_GB2312" w:eastAsia="仿宋_GB2312" w:hint="eastAsia"/>
                <w:szCs w:val="21"/>
              </w:rPr>
              <w:t>，</w:t>
            </w:r>
            <w:r w:rsidR="00167BD1">
              <w:rPr>
                <w:rFonts w:ascii="仿宋_GB2312" w:eastAsia="仿宋_GB2312" w:hint="eastAsia"/>
                <w:szCs w:val="21"/>
              </w:rPr>
              <w:t>专业不限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  <w:r w:rsidRPr="00B22240">
              <w:rPr>
                <w:rFonts w:ascii="仿宋_GB2312" w:eastAsia="仿宋_GB2312" w:hint="eastAsia"/>
                <w:szCs w:val="21"/>
              </w:rPr>
              <w:br/>
              <w:t>2、</w:t>
            </w:r>
            <w:r w:rsidR="00C1636E" w:rsidRPr="00C1636E">
              <w:rPr>
                <w:rFonts w:ascii="仿宋_GB2312" w:eastAsia="仿宋_GB2312" w:hint="eastAsia"/>
                <w:szCs w:val="21"/>
              </w:rPr>
              <w:t>具备良好的英语或俄语听说读写译的能力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3、有较好的沟通表达能力及服务意识；工作有条理，细致</w:t>
            </w:r>
            <w:r w:rsidR="00EC14D7">
              <w:rPr>
                <w:rFonts w:ascii="仿宋_GB2312" w:eastAsia="仿宋_GB2312" w:hint="eastAsia"/>
                <w:szCs w:val="21"/>
              </w:rPr>
              <w:t>、</w:t>
            </w:r>
            <w:r w:rsidRPr="00B22240">
              <w:rPr>
                <w:rFonts w:ascii="仿宋_GB2312" w:eastAsia="仿宋_GB2312" w:hint="eastAsia"/>
                <w:szCs w:val="21"/>
              </w:rPr>
              <w:t>认真</w:t>
            </w:r>
            <w:r w:rsidR="00EC14D7">
              <w:rPr>
                <w:rFonts w:ascii="仿宋_GB2312" w:eastAsia="仿宋_GB2312" w:hint="eastAsia"/>
                <w:szCs w:val="21"/>
              </w:rPr>
              <w:t>、有责任心，办事严谨。</w:t>
            </w:r>
          </w:p>
        </w:tc>
        <w:tc>
          <w:tcPr>
            <w:tcW w:w="474" w:type="dxa"/>
            <w:noWrap/>
            <w:vAlign w:val="center"/>
            <w:hideMark/>
          </w:tcPr>
          <w:p w:rsidR="00B22240" w:rsidRPr="00B22240" w:rsidRDefault="00523BBE" w:rsidP="00395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B22240" w:rsidRPr="00B22240" w:rsidTr="0039546B">
        <w:trPr>
          <w:trHeight w:val="2655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B22240" w:rsidP="00B22240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方案设计</w:t>
            </w:r>
            <w:r w:rsidR="009751AD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3027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</w:t>
            </w:r>
            <w:r w:rsidR="00EC14D7">
              <w:rPr>
                <w:rFonts w:ascii="仿宋_GB2312" w:eastAsia="仿宋_GB2312" w:hint="eastAsia"/>
                <w:szCs w:val="21"/>
              </w:rPr>
              <w:t>、负责软件项目的技术方案编写、标书</w:t>
            </w:r>
            <w:r w:rsidRPr="00B22240">
              <w:rPr>
                <w:rFonts w:ascii="仿宋_GB2312" w:eastAsia="仿宋_GB2312" w:hint="eastAsia"/>
                <w:szCs w:val="21"/>
              </w:rPr>
              <w:t>准备、用户答疑。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</w:t>
            </w:r>
            <w:r w:rsidR="00EC14D7">
              <w:rPr>
                <w:rFonts w:ascii="仿宋_GB2312" w:eastAsia="仿宋_GB2312" w:hint="eastAsia"/>
                <w:szCs w:val="21"/>
              </w:rPr>
              <w:t>、配合市场人员与用户的技术交流、方案讲解、应用系统演示等</w:t>
            </w:r>
            <w:r w:rsidRPr="00B22240">
              <w:rPr>
                <w:rFonts w:ascii="仿宋_GB2312" w:eastAsia="仿宋_GB2312" w:hint="eastAsia"/>
                <w:szCs w:val="21"/>
              </w:rPr>
              <w:t>。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</w:t>
            </w:r>
            <w:r w:rsidR="00EC14D7">
              <w:rPr>
                <w:rFonts w:ascii="仿宋_GB2312" w:eastAsia="仿宋_GB2312" w:hint="eastAsia"/>
                <w:szCs w:val="21"/>
              </w:rPr>
              <w:t>、配合市场人员做好与合作伙伴的技术交流、技术培训等</w:t>
            </w:r>
            <w:r w:rsidRPr="00B22240">
              <w:rPr>
                <w:rFonts w:ascii="仿宋_GB2312" w:eastAsia="仿宋_GB2312" w:hint="eastAsia"/>
                <w:szCs w:val="21"/>
              </w:rPr>
              <w:t>。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4、整理及优化公司产品资料，收集</w:t>
            </w:r>
            <w:r w:rsidR="00EC14D7">
              <w:rPr>
                <w:rFonts w:ascii="仿宋_GB2312" w:eastAsia="仿宋_GB2312" w:hint="eastAsia"/>
                <w:szCs w:val="21"/>
              </w:rPr>
              <w:t>同</w:t>
            </w:r>
            <w:r w:rsidRPr="00B22240">
              <w:rPr>
                <w:rFonts w:ascii="仿宋_GB2312" w:eastAsia="仿宋_GB2312" w:hint="eastAsia"/>
                <w:szCs w:val="21"/>
              </w:rPr>
              <w:t>行业对手的相关资料等。</w:t>
            </w:r>
          </w:p>
        </w:tc>
        <w:tc>
          <w:tcPr>
            <w:tcW w:w="3802" w:type="dxa"/>
            <w:vAlign w:val="center"/>
            <w:hideMark/>
          </w:tcPr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</w:t>
            </w:r>
            <w:r w:rsidR="00672406" w:rsidRPr="00B22240">
              <w:rPr>
                <w:rFonts w:ascii="仿宋_GB2312" w:eastAsia="仿宋_GB2312" w:hint="eastAsia"/>
                <w:szCs w:val="21"/>
              </w:rPr>
              <w:t>全日制本科及以上学历</w:t>
            </w:r>
            <w:r w:rsidRPr="00B22240">
              <w:rPr>
                <w:rFonts w:ascii="仿宋_GB2312" w:eastAsia="仿宋_GB2312" w:hint="eastAsia"/>
                <w:szCs w:val="21"/>
              </w:rPr>
              <w:t>，</w:t>
            </w:r>
            <w:r w:rsidR="00523BBE">
              <w:rPr>
                <w:rFonts w:ascii="仿宋_GB2312" w:eastAsia="仿宋_GB2312" w:hint="eastAsia"/>
                <w:szCs w:val="21"/>
              </w:rPr>
              <w:t>电气类、机械类、</w:t>
            </w:r>
            <w:r w:rsidR="00523BBE" w:rsidRPr="00B22240">
              <w:rPr>
                <w:rFonts w:ascii="仿宋_GB2312" w:eastAsia="仿宋_GB2312" w:hint="eastAsia"/>
                <w:szCs w:val="21"/>
              </w:rPr>
              <w:t>计算机</w:t>
            </w:r>
            <w:r w:rsidR="00523BBE">
              <w:rPr>
                <w:rFonts w:ascii="仿宋_GB2312" w:eastAsia="仿宋_GB2312" w:hint="eastAsia"/>
                <w:szCs w:val="21"/>
              </w:rPr>
              <w:t>类等相关专业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2、工作严谨细致，有责任心；具有较好沟通能力；</w:t>
            </w:r>
          </w:p>
          <w:p w:rsidR="00EC14D7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</w:t>
            </w:r>
            <w:r w:rsidR="00EC14D7">
              <w:rPr>
                <w:rFonts w:ascii="仿宋_GB2312" w:eastAsia="仿宋_GB2312" w:hint="eastAsia"/>
                <w:szCs w:val="21"/>
              </w:rPr>
              <w:t>、勤奋踏实，善于思考问题。</w:t>
            </w:r>
            <w:r w:rsidRPr="00B22240">
              <w:rPr>
                <w:rFonts w:ascii="仿宋_GB2312" w:eastAsia="仿宋_GB2312" w:hint="eastAsia"/>
                <w:szCs w:val="21"/>
              </w:rPr>
              <w:t>有时间观念</w:t>
            </w:r>
            <w:r w:rsidR="00EC14D7">
              <w:rPr>
                <w:rFonts w:ascii="仿宋_GB2312" w:eastAsia="仿宋_GB2312" w:hint="eastAsia"/>
                <w:szCs w:val="21"/>
              </w:rPr>
              <w:t>、</w:t>
            </w:r>
            <w:r w:rsidRPr="00B22240">
              <w:rPr>
                <w:rFonts w:ascii="仿宋_GB2312" w:eastAsia="仿宋_GB2312" w:hint="eastAsia"/>
                <w:szCs w:val="21"/>
              </w:rPr>
              <w:t>独立性强，</w:t>
            </w:r>
            <w:r w:rsidR="0081464A">
              <w:rPr>
                <w:rFonts w:ascii="仿宋_GB2312" w:eastAsia="仿宋_GB2312" w:hint="eastAsia"/>
                <w:szCs w:val="21"/>
              </w:rPr>
              <w:t>并</w:t>
            </w:r>
            <w:r w:rsidRPr="00B22240">
              <w:rPr>
                <w:rFonts w:ascii="仿宋_GB2312" w:eastAsia="仿宋_GB2312" w:hint="eastAsia"/>
                <w:szCs w:val="21"/>
              </w:rPr>
              <w:t>具有团队合作精神；</w:t>
            </w:r>
          </w:p>
          <w:p w:rsidR="00B22240" w:rsidRPr="00B22240" w:rsidRDefault="00B22240" w:rsidP="00EC14D7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4、具备</w:t>
            </w:r>
            <w:proofErr w:type="spellStart"/>
            <w:r w:rsidRPr="00B22240">
              <w:rPr>
                <w:rFonts w:ascii="仿宋_GB2312" w:eastAsia="仿宋_GB2312" w:hint="eastAsia"/>
                <w:szCs w:val="21"/>
              </w:rPr>
              <w:t>AutocAD</w:t>
            </w:r>
            <w:proofErr w:type="spellEnd"/>
            <w:r w:rsidRPr="00B22240">
              <w:rPr>
                <w:rFonts w:ascii="仿宋_GB2312" w:eastAsia="仿宋_GB2312" w:hint="eastAsia"/>
                <w:szCs w:val="21"/>
              </w:rPr>
              <w:t>绘图技能。</w:t>
            </w:r>
          </w:p>
        </w:tc>
        <w:tc>
          <w:tcPr>
            <w:tcW w:w="474" w:type="dxa"/>
            <w:noWrap/>
            <w:vAlign w:val="center"/>
            <w:hideMark/>
          </w:tcPr>
          <w:p w:rsidR="00B22240" w:rsidRPr="00B22240" w:rsidRDefault="00523BBE" w:rsidP="00395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B22240" w:rsidRPr="00B22240" w:rsidTr="0039546B">
        <w:trPr>
          <w:trHeight w:val="2565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B22240" w:rsidP="00B22240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测试工程师</w:t>
            </w:r>
          </w:p>
        </w:tc>
        <w:tc>
          <w:tcPr>
            <w:tcW w:w="3027" w:type="dxa"/>
            <w:vAlign w:val="center"/>
            <w:hideMark/>
          </w:tcPr>
          <w:p w:rsidR="002D3A49" w:rsidRDefault="00B22240" w:rsidP="002D3A49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1、制定测试计划，构建测试环境，设计</w:t>
            </w:r>
            <w:r w:rsidR="002D3A49">
              <w:rPr>
                <w:rFonts w:ascii="仿宋_GB2312" w:eastAsia="仿宋_GB2312" w:hint="eastAsia"/>
                <w:szCs w:val="21"/>
              </w:rPr>
              <w:t>、执行</w:t>
            </w:r>
            <w:r w:rsidRPr="00B22240">
              <w:rPr>
                <w:rFonts w:ascii="仿宋_GB2312" w:eastAsia="仿宋_GB2312" w:hint="eastAsia"/>
                <w:szCs w:val="21"/>
              </w:rPr>
              <w:t>测试脚本和用例</w:t>
            </w:r>
            <w:r w:rsidR="002D3A49">
              <w:rPr>
                <w:rFonts w:ascii="仿宋_GB2312" w:eastAsia="仿宋_GB2312" w:hint="eastAsia"/>
                <w:szCs w:val="21"/>
              </w:rPr>
              <w:t>；</w:t>
            </w:r>
          </w:p>
          <w:p w:rsidR="002D3A49" w:rsidRDefault="00B22240" w:rsidP="002D3A49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2、分析问题所在</w:t>
            </w:r>
            <w:r w:rsidR="002D3A49">
              <w:rPr>
                <w:rFonts w:ascii="仿宋_GB2312" w:eastAsia="仿宋_GB2312" w:hint="eastAsia"/>
                <w:szCs w:val="21"/>
              </w:rPr>
              <w:t>，</w:t>
            </w:r>
            <w:r w:rsidRPr="00B22240">
              <w:rPr>
                <w:rFonts w:ascii="仿宋_GB2312" w:eastAsia="仿宋_GB2312" w:hint="eastAsia"/>
                <w:szCs w:val="21"/>
              </w:rPr>
              <w:t>并进行准确定位和验证，按照标准格式填写Bug报告；</w:t>
            </w:r>
          </w:p>
          <w:p w:rsidR="002D3A49" w:rsidRDefault="00B22240" w:rsidP="002D3A49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3、跟踪并验证Bug，</w:t>
            </w:r>
            <w:r w:rsidR="002D3A49">
              <w:rPr>
                <w:rFonts w:ascii="仿宋_GB2312" w:eastAsia="仿宋_GB2312" w:hint="eastAsia"/>
                <w:szCs w:val="21"/>
              </w:rPr>
              <w:t>确保</w:t>
            </w:r>
            <w:r w:rsidRPr="00B22240">
              <w:rPr>
                <w:rFonts w:ascii="仿宋_GB2312" w:eastAsia="仿宋_GB2312" w:hint="eastAsia"/>
                <w:szCs w:val="21"/>
              </w:rPr>
              <w:t>问题得以解决；</w:t>
            </w:r>
          </w:p>
          <w:p w:rsidR="002D3A49" w:rsidRDefault="00B22240" w:rsidP="002D3A49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4、按照标准格式填写并提交测试报告，编写其他流程</w:t>
            </w:r>
            <w:r w:rsidR="00A16BBD">
              <w:rPr>
                <w:rFonts w:ascii="仿宋_GB2312" w:eastAsia="仿宋_GB2312" w:hint="eastAsia"/>
                <w:szCs w:val="21"/>
              </w:rPr>
              <w:t>，</w:t>
            </w:r>
            <w:r w:rsidRPr="00B22240">
              <w:rPr>
                <w:rFonts w:ascii="仿宋_GB2312" w:eastAsia="仿宋_GB2312" w:hint="eastAsia"/>
                <w:szCs w:val="21"/>
              </w:rPr>
              <w:t>规定</w:t>
            </w:r>
            <w:r w:rsidRPr="00B22240">
              <w:rPr>
                <w:rFonts w:ascii="仿宋_GB2312" w:eastAsia="仿宋_GB2312" w:hint="eastAsia"/>
                <w:szCs w:val="21"/>
              </w:rPr>
              <w:lastRenderedPageBreak/>
              <w:t>相关测试文档；</w:t>
            </w:r>
          </w:p>
          <w:p w:rsidR="00B22240" w:rsidRPr="00B22240" w:rsidRDefault="00B22240" w:rsidP="002D3A49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5、完成软件开发的集成测试工作，</w:t>
            </w:r>
            <w:r w:rsidR="0081464A">
              <w:rPr>
                <w:rFonts w:ascii="仿宋_GB2312" w:eastAsia="仿宋_GB2312" w:hint="eastAsia"/>
                <w:szCs w:val="21"/>
              </w:rPr>
              <w:t>协助用户开展测试</w:t>
            </w:r>
            <w:r w:rsidRPr="00B22240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802" w:type="dxa"/>
            <w:vAlign w:val="center"/>
            <w:hideMark/>
          </w:tcPr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lastRenderedPageBreak/>
              <w:t>1、</w:t>
            </w:r>
            <w:r w:rsidR="00672406" w:rsidRPr="00B22240">
              <w:rPr>
                <w:rFonts w:ascii="仿宋_GB2312" w:eastAsia="仿宋_GB2312" w:hint="eastAsia"/>
                <w:szCs w:val="21"/>
              </w:rPr>
              <w:t>全日制本科及以上学历</w:t>
            </w:r>
            <w:r w:rsidRPr="00B22240">
              <w:rPr>
                <w:rFonts w:ascii="仿宋_GB2312" w:eastAsia="仿宋_GB2312" w:hint="eastAsia"/>
                <w:szCs w:val="21"/>
              </w:rPr>
              <w:t>，</w:t>
            </w:r>
            <w:r w:rsidR="00167BD1">
              <w:rPr>
                <w:rFonts w:ascii="仿宋_GB2312" w:eastAsia="仿宋_GB2312" w:hint="eastAsia"/>
                <w:szCs w:val="21"/>
              </w:rPr>
              <w:t>电气</w:t>
            </w:r>
            <w:r w:rsidR="00523BBE">
              <w:rPr>
                <w:rFonts w:ascii="仿宋_GB2312" w:eastAsia="仿宋_GB2312" w:hint="eastAsia"/>
                <w:szCs w:val="21"/>
              </w:rPr>
              <w:t>类</w:t>
            </w:r>
            <w:r w:rsidR="00167BD1">
              <w:rPr>
                <w:rFonts w:ascii="仿宋_GB2312" w:eastAsia="仿宋_GB2312" w:hint="eastAsia"/>
                <w:szCs w:val="21"/>
              </w:rPr>
              <w:t>、机械</w:t>
            </w:r>
            <w:r w:rsidR="00523BBE">
              <w:rPr>
                <w:rFonts w:ascii="仿宋_GB2312" w:eastAsia="仿宋_GB2312" w:hint="eastAsia"/>
                <w:szCs w:val="21"/>
              </w:rPr>
              <w:t>类</w:t>
            </w:r>
            <w:r w:rsidR="00167BD1">
              <w:rPr>
                <w:rFonts w:ascii="仿宋_GB2312" w:eastAsia="仿宋_GB2312" w:hint="eastAsia"/>
                <w:szCs w:val="21"/>
              </w:rPr>
              <w:t>、</w:t>
            </w:r>
            <w:r w:rsidR="00167BD1" w:rsidRPr="00B22240">
              <w:rPr>
                <w:rFonts w:ascii="仿宋_GB2312" w:eastAsia="仿宋_GB2312" w:hint="eastAsia"/>
                <w:szCs w:val="21"/>
              </w:rPr>
              <w:t>计算机</w:t>
            </w:r>
            <w:r w:rsidR="00523BBE">
              <w:rPr>
                <w:rFonts w:ascii="仿宋_GB2312" w:eastAsia="仿宋_GB2312" w:hint="eastAsia"/>
                <w:szCs w:val="21"/>
              </w:rPr>
              <w:t>类</w:t>
            </w:r>
            <w:r w:rsidR="00167BD1">
              <w:rPr>
                <w:rFonts w:ascii="仿宋_GB2312" w:eastAsia="仿宋_GB2312" w:hint="eastAsia"/>
                <w:szCs w:val="21"/>
              </w:rPr>
              <w:t>等相关专业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2、工作严谨细致，有责任心；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3、</w:t>
            </w:r>
            <w:r w:rsidR="00A16BBD">
              <w:rPr>
                <w:rFonts w:ascii="仿宋_GB2312" w:eastAsia="仿宋_GB2312" w:hint="eastAsia"/>
                <w:szCs w:val="21"/>
              </w:rPr>
              <w:t>勤奋踏实，善于思考问题。</w:t>
            </w:r>
            <w:r w:rsidR="00A16BBD" w:rsidRPr="00B22240">
              <w:rPr>
                <w:rFonts w:ascii="仿宋_GB2312" w:eastAsia="仿宋_GB2312" w:hint="eastAsia"/>
                <w:szCs w:val="21"/>
              </w:rPr>
              <w:t>有时间观念</w:t>
            </w:r>
            <w:r w:rsidR="00A16BBD">
              <w:rPr>
                <w:rFonts w:ascii="仿宋_GB2312" w:eastAsia="仿宋_GB2312" w:hint="eastAsia"/>
                <w:szCs w:val="21"/>
              </w:rPr>
              <w:t>、</w:t>
            </w:r>
            <w:r w:rsidR="00A16BBD" w:rsidRPr="00B22240">
              <w:rPr>
                <w:rFonts w:ascii="仿宋_GB2312" w:eastAsia="仿宋_GB2312" w:hint="eastAsia"/>
                <w:szCs w:val="21"/>
              </w:rPr>
              <w:t>独立性强，</w:t>
            </w:r>
            <w:r w:rsidR="00A16BBD">
              <w:rPr>
                <w:rFonts w:ascii="仿宋_GB2312" w:eastAsia="仿宋_GB2312" w:hint="eastAsia"/>
                <w:szCs w:val="21"/>
              </w:rPr>
              <w:t>并</w:t>
            </w:r>
            <w:r w:rsidR="00A16BBD" w:rsidRPr="00B22240">
              <w:rPr>
                <w:rFonts w:ascii="仿宋_GB2312" w:eastAsia="仿宋_GB2312" w:hint="eastAsia"/>
                <w:szCs w:val="21"/>
              </w:rPr>
              <w:t>具有团队合作精神；</w:t>
            </w:r>
          </w:p>
          <w:p w:rsidR="00B22240" w:rsidRPr="00B22240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</w:t>
            </w:r>
            <w:r w:rsidR="0081464A">
              <w:rPr>
                <w:rFonts w:ascii="仿宋_GB2312" w:eastAsia="仿宋_GB2312" w:hint="eastAsia"/>
                <w:szCs w:val="21"/>
              </w:rPr>
              <w:t>具有一定的分析能力、</w:t>
            </w:r>
            <w:r w:rsidRPr="00B22240">
              <w:rPr>
                <w:rFonts w:ascii="仿宋_GB2312" w:eastAsia="仿宋_GB2312" w:hint="eastAsia"/>
                <w:szCs w:val="21"/>
              </w:rPr>
              <w:t>概括能力和良好的文档编写能力。</w:t>
            </w:r>
          </w:p>
        </w:tc>
        <w:tc>
          <w:tcPr>
            <w:tcW w:w="474" w:type="dxa"/>
            <w:noWrap/>
            <w:vAlign w:val="center"/>
            <w:hideMark/>
          </w:tcPr>
          <w:p w:rsidR="00B22240" w:rsidRPr="00B22240" w:rsidRDefault="00523BBE" w:rsidP="00395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B22240" w:rsidRPr="00B22240" w:rsidTr="0039546B">
        <w:trPr>
          <w:trHeight w:val="1995"/>
        </w:trPr>
        <w:tc>
          <w:tcPr>
            <w:tcW w:w="792" w:type="dxa"/>
            <w:noWrap/>
            <w:vAlign w:val="center"/>
            <w:hideMark/>
          </w:tcPr>
          <w:p w:rsidR="00B22240" w:rsidRPr="00B22240" w:rsidRDefault="00B22240" w:rsidP="00B22240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lastRenderedPageBreak/>
              <w:t>运维工程师</w:t>
            </w:r>
          </w:p>
        </w:tc>
        <w:tc>
          <w:tcPr>
            <w:tcW w:w="3027" w:type="dxa"/>
            <w:vAlign w:val="center"/>
            <w:hideMark/>
          </w:tcPr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1、负责系统设备搭建与优化；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2、负责平台信息安全和日常监控；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</w:t>
            </w:r>
            <w:r w:rsidR="00A16BBD">
              <w:rPr>
                <w:rFonts w:ascii="仿宋_GB2312" w:eastAsia="仿宋_GB2312" w:hint="eastAsia"/>
                <w:szCs w:val="21"/>
              </w:rPr>
              <w:t>、协助完成系统上线部署和配置；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4、负责系统及应用的安全，</w:t>
            </w:r>
            <w:r w:rsidR="00A16BBD">
              <w:rPr>
                <w:rFonts w:ascii="仿宋_GB2312" w:eastAsia="仿宋_GB2312" w:hint="eastAsia"/>
                <w:szCs w:val="21"/>
              </w:rPr>
              <w:t>负责</w:t>
            </w:r>
            <w:r w:rsidRPr="00B22240">
              <w:rPr>
                <w:rFonts w:ascii="仿宋_GB2312" w:eastAsia="仿宋_GB2312" w:hint="eastAsia"/>
                <w:szCs w:val="21"/>
              </w:rPr>
              <w:t>监控</w:t>
            </w:r>
            <w:r w:rsidR="00A16BBD">
              <w:rPr>
                <w:rFonts w:ascii="仿宋_GB2312" w:eastAsia="仿宋_GB2312" w:hint="eastAsia"/>
                <w:szCs w:val="21"/>
              </w:rPr>
              <w:t>、</w:t>
            </w:r>
            <w:r w:rsidRPr="00B22240">
              <w:rPr>
                <w:rFonts w:ascii="仿宋_GB2312" w:eastAsia="仿宋_GB2312" w:hint="eastAsia"/>
                <w:szCs w:val="21"/>
              </w:rPr>
              <w:t>优化</w:t>
            </w:r>
            <w:r w:rsidR="00A16BBD">
              <w:rPr>
                <w:rFonts w:ascii="仿宋_GB2312" w:eastAsia="仿宋_GB2312" w:hint="eastAsia"/>
                <w:szCs w:val="21"/>
              </w:rPr>
              <w:t>、</w:t>
            </w:r>
            <w:r w:rsidRPr="00B22240">
              <w:rPr>
                <w:rFonts w:ascii="仿宋_GB2312" w:eastAsia="仿宋_GB2312" w:hint="eastAsia"/>
                <w:szCs w:val="21"/>
              </w:rPr>
              <w:t>数据备份与恢复、故障解决等日常维护工作</w:t>
            </w:r>
            <w:r w:rsidR="00A16BBD">
              <w:rPr>
                <w:rFonts w:ascii="仿宋_GB2312" w:eastAsia="仿宋_GB2312" w:hint="eastAsia"/>
                <w:szCs w:val="21"/>
              </w:rPr>
              <w:t>；</w:t>
            </w:r>
          </w:p>
          <w:p w:rsidR="00B22240" w:rsidRPr="00B22240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5</w:t>
            </w:r>
            <w:r w:rsidR="00A16BBD">
              <w:rPr>
                <w:rFonts w:ascii="仿宋_GB2312" w:eastAsia="仿宋_GB2312" w:hint="eastAsia"/>
                <w:szCs w:val="21"/>
              </w:rPr>
              <w:t>、</w:t>
            </w:r>
            <w:r w:rsidRPr="00B22240">
              <w:rPr>
                <w:rFonts w:ascii="仿宋_GB2312" w:eastAsia="仿宋_GB2312" w:hint="eastAsia"/>
                <w:szCs w:val="21"/>
              </w:rPr>
              <w:t>结合平台运行状况提供优化建议，持续改进日常运维支撑工具，逐步实现运维自动化</w:t>
            </w:r>
            <w:r w:rsidR="00A16BBD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802" w:type="dxa"/>
            <w:vAlign w:val="center"/>
            <w:hideMark/>
          </w:tcPr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1、</w:t>
            </w:r>
            <w:r w:rsidR="00672406" w:rsidRPr="00B22240">
              <w:rPr>
                <w:rFonts w:ascii="仿宋_GB2312" w:eastAsia="仿宋_GB2312" w:hint="eastAsia"/>
                <w:szCs w:val="21"/>
              </w:rPr>
              <w:t>全日制本科及以上学历</w:t>
            </w:r>
            <w:r w:rsidRPr="00B22240">
              <w:rPr>
                <w:rFonts w:ascii="仿宋_GB2312" w:eastAsia="仿宋_GB2312" w:hint="eastAsia"/>
                <w:szCs w:val="21"/>
              </w:rPr>
              <w:t>，</w:t>
            </w:r>
            <w:r w:rsidR="00523BBE">
              <w:rPr>
                <w:rFonts w:ascii="仿宋_GB2312" w:eastAsia="仿宋_GB2312" w:hint="eastAsia"/>
                <w:szCs w:val="21"/>
              </w:rPr>
              <w:t>电气类、机械类、</w:t>
            </w:r>
            <w:r w:rsidR="00523BBE" w:rsidRPr="00B22240">
              <w:rPr>
                <w:rFonts w:ascii="仿宋_GB2312" w:eastAsia="仿宋_GB2312" w:hint="eastAsia"/>
                <w:szCs w:val="21"/>
              </w:rPr>
              <w:t>计算机</w:t>
            </w:r>
            <w:r w:rsidR="00523BBE">
              <w:rPr>
                <w:rFonts w:ascii="仿宋_GB2312" w:eastAsia="仿宋_GB2312" w:hint="eastAsia"/>
                <w:szCs w:val="21"/>
              </w:rPr>
              <w:t>类等相关专业</w:t>
            </w:r>
            <w:r w:rsidRPr="00B22240">
              <w:rPr>
                <w:rFonts w:ascii="仿宋_GB2312" w:eastAsia="仿宋_GB2312" w:hint="eastAsia"/>
                <w:szCs w:val="21"/>
              </w:rPr>
              <w:t>；</w:t>
            </w:r>
          </w:p>
          <w:p w:rsidR="00A16BBD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2、工作严谨细致，有责任心；</w:t>
            </w:r>
          </w:p>
          <w:p w:rsidR="00B22240" w:rsidRPr="00B22240" w:rsidRDefault="00B22240" w:rsidP="00A16BBD">
            <w:pPr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>3、</w:t>
            </w:r>
            <w:r w:rsidR="00A16BBD">
              <w:rPr>
                <w:rFonts w:ascii="仿宋_GB2312" w:eastAsia="仿宋_GB2312" w:hint="eastAsia"/>
                <w:szCs w:val="21"/>
              </w:rPr>
              <w:t>勤奋踏实，善于思考问题。</w:t>
            </w:r>
            <w:r w:rsidR="00A16BBD" w:rsidRPr="00B22240">
              <w:rPr>
                <w:rFonts w:ascii="仿宋_GB2312" w:eastAsia="仿宋_GB2312" w:hint="eastAsia"/>
                <w:szCs w:val="21"/>
              </w:rPr>
              <w:t>有时间观念</w:t>
            </w:r>
            <w:r w:rsidR="00A16BBD">
              <w:rPr>
                <w:rFonts w:ascii="仿宋_GB2312" w:eastAsia="仿宋_GB2312" w:hint="eastAsia"/>
                <w:szCs w:val="21"/>
              </w:rPr>
              <w:t>、</w:t>
            </w:r>
            <w:r w:rsidR="00A16BBD" w:rsidRPr="00B22240">
              <w:rPr>
                <w:rFonts w:ascii="仿宋_GB2312" w:eastAsia="仿宋_GB2312" w:hint="eastAsia"/>
                <w:szCs w:val="21"/>
              </w:rPr>
              <w:t>独立性强，</w:t>
            </w:r>
            <w:r w:rsidR="00A16BBD">
              <w:rPr>
                <w:rFonts w:ascii="仿宋_GB2312" w:eastAsia="仿宋_GB2312" w:hint="eastAsia"/>
                <w:szCs w:val="21"/>
              </w:rPr>
              <w:t>并具有团队合作精神。</w:t>
            </w:r>
          </w:p>
        </w:tc>
        <w:tc>
          <w:tcPr>
            <w:tcW w:w="474" w:type="dxa"/>
            <w:noWrap/>
            <w:vAlign w:val="center"/>
            <w:hideMark/>
          </w:tcPr>
          <w:p w:rsidR="00B22240" w:rsidRPr="00B22240" w:rsidRDefault="00B22240" w:rsidP="00395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27" w:type="dxa"/>
            <w:noWrap/>
            <w:vAlign w:val="center"/>
            <w:hideMark/>
          </w:tcPr>
          <w:p w:rsidR="00B22240" w:rsidRPr="00B22240" w:rsidRDefault="00B22240" w:rsidP="00B222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B22240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</w:tbl>
    <w:p w:rsidR="00B22240" w:rsidRPr="00B22240" w:rsidRDefault="00B22240" w:rsidP="00B22240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B22240" w:rsidRPr="00B2224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10" w:rsidRDefault="00616E10" w:rsidP="008E0FCA">
      <w:r>
        <w:separator/>
      </w:r>
    </w:p>
  </w:endnote>
  <w:endnote w:type="continuationSeparator" w:id="0">
    <w:p w:rsidR="00616E10" w:rsidRDefault="00616E10" w:rsidP="008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10" w:rsidRDefault="00616E10" w:rsidP="008E0FCA">
      <w:r>
        <w:separator/>
      </w:r>
    </w:p>
  </w:footnote>
  <w:footnote w:type="continuationSeparator" w:id="0">
    <w:p w:rsidR="00616E10" w:rsidRDefault="00616E10" w:rsidP="008E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40" w:rsidRPr="00B22240" w:rsidRDefault="00B22240" w:rsidP="00B22240">
    <w:pPr>
      <w:pStyle w:val="a3"/>
      <w:ind w:firstLineChars="600" w:firstLine="1080"/>
      <w:jc w:val="left"/>
      <w:rPr>
        <w:rFonts w:ascii="黑体" w:eastAsia="黑体" w:hAnsi="黑体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F2F6D" wp14:editId="46BB5864">
          <wp:simplePos x="0" y="0"/>
          <wp:positionH relativeFrom="column">
            <wp:posOffset>-40640</wp:posOffset>
          </wp:positionH>
          <wp:positionV relativeFrom="paragraph">
            <wp:posOffset>-9525</wp:posOffset>
          </wp:positionV>
          <wp:extent cx="681990" cy="238125"/>
          <wp:effectExtent l="0" t="0" r="381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9BF">
      <w:rPr>
        <w:rFonts w:ascii="黑体" w:eastAsia="黑体" w:hAnsi="黑体" w:cs="宋体" w:hint="eastAsia"/>
        <w:sz w:val="28"/>
        <w:szCs w:val="28"/>
      </w:rPr>
      <w:t>新疆</w:t>
    </w:r>
    <w:proofErr w:type="gramStart"/>
    <w:r w:rsidRPr="006659BF">
      <w:rPr>
        <w:rFonts w:ascii="黑体" w:eastAsia="黑体" w:hAnsi="黑体" w:cs="宋体" w:hint="eastAsia"/>
        <w:sz w:val="28"/>
        <w:szCs w:val="28"/>
      </w:rPr>
      <w:t>博微太赫兹</w:t>
    </w:r>
    <w:proofErr w:type="gramEnd"/>
    <w:r w:rsidRPr="006659BF">
      <w:rPr>
        <w:rFonts w:ascii="黑体" w:eastAsia="黑体" w:hAnsi="黑体" w:cs="宋体" w:hint="eastAsia"/>
        <w:sz w:val="28"/>
        <w:szCs w:val="28"/>
      </w:rPr>
      <w:t>信息科技有限公司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20"/>
    <w:rsid w:val="00101B13"/>
    <w:rsid w:val="0010713B"/>
    <w:rsid w:val="00166F0A"/>
    <w:rsid w:val="00167BD1"/>
    <w:rsid w:val="002D3A49"/>
    <w:rsid w:val="003624BB"/>
    <w:rsid w:val="00383F20"/>
    <w:rsid w:val="0039546B"/>
    <w:rsid w:val="003B5EE2"/>
    <w:rsid w:val="003F1D69"/>
    <w:rsid w:val="004161F6"/>
    <w:rsid w:val="004379A5"/>
    <w:rsid w:val="00466FCD"/>
    <w:rsid w:val="005103D4"/>
    <w:rsid w:val="00523BBE"/>
    <w:rsid w:val="00616E10"/>
    <w:rsid w:val="00672406"/>
    <w:rsid w:val="006A477C"/>
    <w:rsid w:val="007F166E"/>
    <w:rsid w:val="0081464A"/>
    <w:rsid w:val="008179F9"/>
    <w:rsid w:val="008E0FCA"/>
    <w:rsid w:val="008E4237"/>
    <w:rsid w:val="009751AD"/>
    <w:rsid w:val="00994456"/>
    <w:rsid w:val="00A16BBD"/>
    <w:rsid w:val="00A3691D"/>
    <w:rsid w:val="00A94F92"/>
    <w:rsid w:val="00B22240"/>
    <w:rsid w:val="00B256A9"/>
    <w:rsid w:val="00B57091"/>
    <w:rsid w:val="00BF138D"/>
    <w:rsid w:val="00C1636E"/>
    <w:rsid w:val="00C35B2A"/>
    <w:rsid w:val="00C41FF3"/>
    <w:rsid w:val="00D6465E"/>
    <w:rsid w:val="00DC40DF"/>
    <w:rsid w:val="00E715DA"/>
    <w:rsid w:val="00E92114"/>
    <w:rsid w:val="00EC14D7"/>
    <w:rsid w:val="00F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F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F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FCA"/>
    <w:rPr>
      <w:sz w:val="18"/>
      <w:szCs w:val="18"/>
    </w:rPr>
  </w:style>
  <w:style w:type="table" w:styleId="a6">
    <w:name w:val="Table Grid"/>
    <w:basedOn w:val="a1"/>
    <w:uiPriority w:val="59"/>
    <w:rsid w:val="00B22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F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F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FCA"/>
    <w:rPr>
      <w:sz w:val="18"/>
      <w:szCs w:val="18"/>
    </w:rPr>
  </w:style>
  <w:style w:type="table" w:styleId="a6">
    <w:name w:val="Table Grid"/>
    <w:basedOn w:val="a1"/>
    <w:uiPriority w:val="59"/>
    <w:rsid w:val="00B22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1536</Characters>
  <Application>Microsoft Office Word</Application>
  <DocSecurity>0</DocSecurity>
  <Lines>12</Lines>
  <Paragraphs>3</Paragraphs>
  <ScaleCrop>false</ScaleCrop>
  <Company>微软中国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2017-11-01T09:11:00Z</cp:lastPrinted>
  <dcterms:created xsi:type="dcterms:W3CDTF">2017-10-31T02:45:00Z</dcterms:created>
  <dcterms:modified xsi:type="dcterms:W3CDTF">2017-11-23T03:28:00Z</dcterms:modified>
</cp:coreProperties>
</file>