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点亮生涯 放飞梦想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”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关于举办外国语学院2023年大学生职业生涯规划大赛的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通    知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各班级：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落实党中央、国务院“稳就业”“保就业”决策部署，全面贯彻落实全国教育大会精神、《教育部关于做好202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届全国普通高校毕业生就业创业工作的通知》相关文件要求，充分发挥“以赛促学、以赛促教”的积极作用，推动我校将职业生涯教育与思想政治教育紧密结合、与专业教育深度融合，积极创新人才培养机制，进一步提升大学生职业生涯规划能力，帮助大学生树立发展目标，培养就业技能，激发创新意识，培养创新思维，增强综合素质，促进我校毕业生更高质量就业创业，经研究，决定举办“点亮生涯 放飞梦想 ”外国语学院2023年大学生职业生涯规划大赛，现就开展大赛具体通知如下：</w:t>
      </w:r>
    </w:p>
    <w:p>
      <w:pPr>
        <w:spacing w:line="5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一、大赛主题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点亮生涯 放飞梦想 </w:t>
      </w:r>
    </w:p>
    <w:p>
      <w:pPr>
        <w:spacing w:line="5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二、大赛组织</w:t>
      </w:r>
    </w:p>
    <w:p>
      <w:pPr>
        <w:spacing w:line="500" w:lineRule="exact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主办单位：外国语学院</w:t>
      </w:r>
      <w:r>
        <w:rPr>
          <w:rFonts w:hint="eastAsia"/>
          <w:sz w:val="28"/>
          <w:szCs w:val="28"/>
          <w:lang w:val="en-US" w:eastAsia="zh-CN"/>
        </w:rPr>
        <w:t>学生工作办公室</w:t>
      </w:r>
    </w:p>
    <w:p>
      <w:pPr>
        <w:spacing w:line="5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三、参赛对象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外国语学院全体在校生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包括研究生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，各班级积极动员学生参赛，每个班至少推荐1-2名同学参赛。</w:t>
      </w:r>
    </w:p>
    <w:p>
      <w:pPr>
        <w:spacing w:line="5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四、大赛流程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1、提交材料：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（1）职业生涯规划书（必须为PDF电子版）（模板详见附件1）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（2）角色模拟视频（要求详见附件2）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以上材料将于2023年3月31日20:00前，电子版以班级为单位，每位参赛选手建立一个文件夹（命名方式：班级+姓名+学号）统一发送至邮箱：282160750@qq.com。</w:t>
      </w:r>
    </w:p>
    <w:p>
      <w:pPr>
        <w:spacing w:line="50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2、比赛时间：4月8日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暂定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spacing w:line="50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参赛选手通过PPT展示，具体要求如下：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个人才艺展示，根据自身特长自行决定，内容积极向上，能反映良好的精神面貌。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同学进行个人演讲陈述，时间5分钟，演讲从自我认知、职业认知、规划思路3个方面进行。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角色视频展示。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评委提问。</w:t>
      </w:r>
    </w:p>
    <w:p>
      <w:pPr>
        <w:spacing w:line="5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五、评分细则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评分表（详见附件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）、职业生涯规划书评分细则（详见附件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参赛细则（详见附件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）</w:t>
      </w:r>
    </w:p>
    <w:p>
      <w:pPr>
        <w:spacing w:line="5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六、奖项拟设置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一等奖3：荣誉证书、精美礼品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二等奖4：荣誉证书、精美礼品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三等奖5：荣誉证书、精美礼品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优秀奖若干名：荣誉证书、精美礼品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优秀指导教师若干名：荣誉证书</w:t>
      </w:r>
    </w:p>
    <w:p>
      <w:pPr>
        <w:spacing w:line="500" w:lineRule="exact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（一等奖获奖选手的指导教师获得优秀指导教师奖）</w:t>
      </w:r>
    </w:p>
    <w:p>
      <w:pPr>
        <w:spacing w:line="5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七、活动要求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（一）高度重视，思想引领。引导广大学生志存高远，坚定信念，将个人的理想抱负与国家命运、时代担当相融合，不断践行“强国有我，请党放心”的铮铮誓言。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（二）科学统筹、精心组织。要把大赛作为普及大学生生涯规划知识，激发创新创意意识的重要平台，通过宣传发动、专题讲座、主题活动等，积极鼓励更多学生参赛。  </w:t>
      </w:r>
    </w:p>
    <w:p>
      <w:pPr>
        <w:spacing w:line="500" w:lineRule="exact"/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石河子大学外国语学院   </w:t>
      </w:r>
    </w:p>
    <w:p>
      <w:pPr>
        <w:spacing w:line="500" w:lineRule="exact"/>
        <w:ind w:firstLine="4760" w:firstLineChars="1700"/>
      </w:pPr>
      <w:r>
        <w:rPr>
          <w:rFonts w:hint="eastAsia"/>
          <w:sz w:val="28"/>
          <w:szCs w:val="28"/>
        </w:rPr>
        <w:t>2023年3月1日</w:t>
      </w:r>
    </w:p>
    <w:p>
      <w:pPr>
        <w:spacing w:line="500" w:lineRule="exact"/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ind w:right="533" w:rightChars="254"/>
        <w:rPr>
          <w:rFonts w:ascii="仿宋_GB2312" w:hAnsi="Times New Roman" w:eastAsia="仿宋_GB2312" w:cs="Times New Roman"/>
          <w:b/>
          <w:bCs/>
          <w:color w:val="000000"/>
          <w:sz w:val="48"/>
          <w:szCs w:val="48"/>
        </w:rPr>
      </w:pPr>
    </w:p>
    <w:p>
      <w:pPr>
        <w:ind w:right="533" w:rightChars="254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ascii="仿宋_GB2312" w:eastAsia="仿宋_GB2312"/>
          <w:b/>
          <w:color w:val="000000"/>
          <w:sz w:val="48"/>
          <w:szCs w:val="48"/>
        </w:rPr>
        <w:drawing>
          <wp:inline distT="0" distB="0" distL="0" distR="0">
            <wp:extent cx="1638300" cy="1638300"/>
            <wp:effectExtent l="0" t="0" r="0" b="0"/>
            <wp:docPr id="1" name="图片 1" descr="4501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015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533" w:rightChars="254"/>
        <w:jc w:val="center"/>
        <w:rPr>
          <w:rFonts w:ascii="仿宋_GB2312" w:eastAsia="仿宋_GB2312"/>
          <w:b/>
          <w:color w:val="000000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“点亮生涯 放飞梦想”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年大学生职业生涯规划大赛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职业生涯规划书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ind w:right="533" w:rightChars="254" w:firstLine="2168" w:firstLineChars="600"/>
        <w:jc w:val="left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姓    名：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</w:t>
      </w:r>
    </w:p>
    <w:p>
      <w:pPr>
        <w:ind w:right="533" w:rightChars="254" w:firstLine="2168" w:firstLineChars="600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    号：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</w:t>
      </w:r>
    </w:p>
    <w:p>
      <w:pPr>
        <w:ind w:right="533" w:rightChars="254" w:firstLine="2168" w:firstLineChars="600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联系电话：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</w:t>
      </w:r>
    </w:p>
    <w:p>
      <w:pPr>
        <w:ind w:right="533" w:rightChars="254" w:firstLine="2168" w:firstLineChars="600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指导教师：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</w:t>
      </w:r>
    </w:p>
    <w:p>
      <w:pPr>
        <w:ind w:right="533" w:rightChars="254" w:firstLine="2168" w:firstLineChars="600"/>
        <w:jc w:val="left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  <w:szCs w:val="36"/>
        </w:rPr>
        <w:t>推荐学院：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</w:t>
      </w:r>
    </w:p>
    <w:p>
      <w:pPr>
        <w:ind w:right="533" w:rightChars="254" w:firstLine="2530" w:firstLineChars="900"/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br w:type="page"/>
      </w: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说  明</w:t>
      </w: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填写前请认真阅读说明，按要求填写。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一、参赛申报人须为石河子大学在校生。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二、指导教师限1-2人，其中需校内指导教师1名，校外指导人员可根据实际情况自行选择。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三、推荐学院请填写全称。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四、职业生涯规划书正文不超过5000字，字体为仿宋，四号字，行间距28-30磅。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五、《职业生涯规划书》上交必须为PDF版本，无须纸质版。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六、《职业生涯规划书》内容单元格可根据具体内容，自行调节行宽、增加页码。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七、《职业生涯规划书》所填内容必须合法、真实、有效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>
      <w:pPr>
        <w:rPr>
          <w:rFonts w:ascii="宋体" w:hAnsi="宋体" w:eastAsia="宋体" w:cs="Times New Roman"/>
          <w:b/>
          <w:color w:val="FF0000"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color w:val="FF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彩色照片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年  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兴趣、特长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目标职业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目标城市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目标职业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理由（100字以内）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备选职业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职业1：              职业2：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1.自我认知(主要从个人基本情况、个人兴趣、个人能力、个人性格、职业价值观等方面分析自我，并运用吉讯测评工具评估)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2.职业探索(可从家庭、学校、专业、社会环境等角度分析整体就业趋势、目标行业的行业现状、发展趋势、工作内容等情况)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3.职业决策(详细描述职业目标的选择过程、备选目标，要求职业决策符合外部环境和个人特质、正确运用SWOT或生涯平衡单分析模型)。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4.计划路径(个人近、中、长期的发展计划，要求符合逻辑和现实，具有可操作性）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5.评估调整(要求科学设定评估方案，并制定调整方案，具有可操作性)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spacing w:line="100" w:lineRule="exact"/>
        <w:ind w:right="533" w:rightChars="254"/>
        <w:rPr>
          <w:rFonts w:ascii="宋体" w:hAnsi="宋体" w:cs="Times New Roman"/>
          <w:b/>
          <w:color w:val="FF000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附件2：“职业角色模拟”视频拍摄要求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“职业角色模拟”要求参赛者根据自己的职场生涯规划书，设定今后可能担任的某一职业角色，以自己为主角对工作展开介绍，并以情景模拟的方式表现出日常工作内容和职业特点，塑造出鲜活的职场形象。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一、视频内容要求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1.内容充实，给人以启迪，并与主题契合。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2.突显职业角色特点，反映客观事实。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3.表演者着装合理，言语表达准确，行为大方自然。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二、视频技术要求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1.画面清晰，音质清楚，选择合适宽高比。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2.拍摄工具、剪辑软件不限。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3.视频时长要求2分钟以内。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4.适当添加背景音乐，控制音量在合理范围。</w:t>
      </w:r>
    </w:p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Hlk53927409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：个人职业生涯规划书评分细则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1" w:name="_Hlk53923153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个人职业生涯规划书</w:t>
      </w:r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评分细则</w:t>
      </w:r>
    </w:p>
    <w:tbl>
      <w:tblPr>
        <w:tblStyle w:val="4"/>
        <w:tblW w:w="91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74"/>
        <w:gridCol w:w="63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评分要点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CellSpacing w:w="0" w:type="dxa"/>
          <w:jc w:val="center"/>
        </w:trPr>
        <w:tc>
          <w:tcPr>
            <w:tcW w:w="7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规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划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书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自我认知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1．自我分析清晰、全面、深入、客观，能清楚地认识到自己的优劣势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2．将人才测评量化分析与自我深入分析综合客观地评价自我，职业兴趣、职业能力、职业价值观，个性特征分析全面、到位（须使用吉讯测评结果进行分析）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3．从个人兴趣爱好、成长经历社会实践中分析自我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4．自我评估理论、模型应用正确、合理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职业认知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1．了解社会的整体就业趋势，并且了解大学生就业状况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2．对目标职业所处行业的现状及前景了解清晰，了解行业就业需求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3．熟悉目标职业的工作内容、工作环境、典型生活方式，了解目标职业的待遇、未来发展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4．对目标职位的进入途径、胜任标准了解清晰，深入了解目标职业对生活的影响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5．在探索过程中应用到文献检索、访谈、见习、实习等方法。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241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职业决策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1．职业目标确定和发展路径设计要符合外部环境和个人特质（兴趣、技能、价值观），要符合实际、可执行、可实现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2．对照自我认知和职业认知的结果，分析自己优、劣势及面临的机会和挑战，职业目标的选择过程阐述详尽，合乎逻辑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3．备选目标也要充分根据个人与环境的评估进行分析确定，备选目标职业发展路径与首选目标发展路径要有一定相关性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4．能够正确运用评估理论和决策模型做出决策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计划与路径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1．行动计划对保持个人优势、加强个人不足、全面提升个人竞争力有针对性、可操作性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2．近期计划详尽清晰、可操作性强，中期计划清晰并具有灵活性，长期计划具有方向性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204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3．职业发展路径充分考虑进入途径、胜任标准等探索结果，符合逻辑和现实，具有可操作性和竞争力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自我监控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1．对行动计划和职业目标设定评估方案，如要达到什么标准，评估的要素是什么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2．能够对行动计划实施过程和风险做出评估，并制定切实可行的调整方案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3．调整方案的制定充分根据个人与环境的评估进行分析确定，充分考虑首选目标与备选目标间的联系和差异，具有可操作性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tblCellSpacing w:w="0" w:type="dxa"/>
          <w:jc w:val="center"/>
        </w:trPr>
        <w:tc>
          <w:tcPr>
            <w:tcW w:w="7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参赛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设计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思路</w:t>
            </w: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作品完整性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（10%）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内容完整，对自我和外部环境进行全面分析，提出自己的职业目标、发展路径和行动计划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作品思路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和逻辑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（10%）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作品美观性（5%）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格式清晰，版面大方美观，创意新颖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：评分表</w:t>
      </w:r>
    </w:p>
    <w:p>
      <w:pPr>
        <w:spacing w:line="560" w:lineRule="exact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bookmarkStart w:id="2" w:name="_Hlk53922995"/>
      <w:r>
        <w:rPr>
          <w:rFonts w:hint="eastAsia" w:ascii="仿宋" w:hAnsi="仿宋" w:eastAsia="仿宋"/>
          <w:b/>
          <w:bCs/>
          <w:sz w:val="32"/>
          <w:szCs w:val="32"/>
        </w:rPr>
        <w:t>评分表（满分100分）</w:t>
      </w:r>
    </w:p>
    <w:bookmarkEnd w:id="2"/>
    <w:tbl>
      <w:tblPr>
        <w:tblStyle w:val="4"/>
        <w:tblW w:w="101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94"/>
        <w:gridCol w:w="1438"/>
        <w:gridCol w:w="1502"/>
        <w:gridCol w:w="1510"/>
        <w:gridCol w:w="1428"/>
        <w:gridCol w:w="1428"/>
        <w:gridCol w:w="9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个人演讲与风采展示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视频制作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（30分）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生涯规划书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（30分）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回答问题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0分）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67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bookmarkEnd w:id="0"/>
    </w:tbl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：参赛细则</w:t>
      </w:r>
    </w:p>
    <w:tbl>
      <w:tblPr>
        <w:tblStyle w:val="4"/>
        <w:tblW w:w="8858" w:type="dxa"/>
        <w:tblInd w:w="-3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633"/>
        <w:gridCol w:w="1241"/>
        <w:gridCol w:w="6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8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职业规划赛道参赛细则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占比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评分要素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评分要点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具体描述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30%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个人演讲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及风采展示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主题陈述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整体设计合理，环节紧凑，条理清晰，层次分明，结论明确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详略得当，重点突出，人职匹配、职业路径论述充分、思路清晰，逻辑性强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表达自然、流畅、无明显停顿，语句通顺，措辞恰当，语言组织畅达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声音洪亮，口齿清晰，语速语调适中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富于激情，善于引导现场观众，肢体语言恰当、丰富，能够感染他人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个人才艺展示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1.衣着发型整洁、大方、朴素、得体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2.仪表端庄稳重，坐立行为大方、自然，表情丰富真诚，有良好的个人气质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3.言之有礼，情操高尚，谈吐文雅，富于思想内涵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4.精神饱满，有信心，有独立见解，能充分展现大学生朝气蓬勃的精神风貌和职场新人的职业形象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演说效果及特色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现场展示时间不超过规定时间，按时完成主题陈述、现场观众注意力集中，情绪高亢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.在职业规划和主题陈述中具有创造性、特长特点鲜明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30%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视频制作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视频内容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作品内容思想健康积极向上，内容充实生动，重点突出，切合本次大赛主题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创新型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原创性，观点独特，形式新颖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30%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职业生涯规划书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框架结构（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1.对职业规划的自我探索、职业探索、决策应对等环节的要素及分析过程陈述完整全面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2.在陈述中能够正确理解、引用、应用职业规划基础理论及各项辅助工具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文字内容（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3.对各项探索分析过程及规划结果表述准确，与职业规划设计作品内容吻合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4.规划书设计精巧，重点突出，简明扼要，能够精确提炼职业规划设计作品要点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回答问题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应答能力（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1.能正确理解评委提问，作出有针对性地回答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2.在评委提出问题后马上作出反馈，及时作出回答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3.答题过程流畅、无明显停顿，语句通顺，措辞恰当，语言精练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4.应变能力强，能够灵活的、创造性的应用职业规划知识作答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回答内容（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1.回答内容切合题意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2.答题过程条理清晰，层次分明，结论明确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3.回答内容准确精炼，重点突出，能够有针对性地就提问要点归纳阐述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4.回答内容真实可信，运用事实论据，论述有说服力</w:t>
            </w:r>
          </w:p>
        </w:tc>
      </w:tr>
    </w:tbl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bookmarkStart w:id="3" w:name="_GoBack"/>
      <w:bookmarkEnd w:id="3"/>
      <w:r>
        <w:rPr>
          <w:rFonts w:hint="eastAsia" w:ascii="仿宋" w:hAnsi="仿宋" w:eastAsia="仿宋" w:cs="仿宋"/>
          <w:b/>
          <w:bCs/>
          <w:sz w:val="32"/>
          <w:szCs w:val="32"/>
        </w:rPr>
        <w:t>附件10：注意事项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1.所有参赛者均需准确、完整填写参赛报名表，填写不完整或填写错误、内容虚假等将不被接纳，由此而发生的任何争议将由参赛者自行负责。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2.所有参赛作品概不退稿，请自行保留底稿。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3.参赛者必须是参赛作品的原创作者，并保证其拥有该作品的合法著作权。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4.所有参赛作品均不得涉及暴力、色情、非法宗教宣传等与国家相关法律、法规相抵触的内容。如遇此类投稿，主、承办方有权自行决定对其采取不予评审、不予发表或删除等措施。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5.参赛者若违反本比赛规程的任何条款，主、承办方有权立即取消其参赛资格，或取消其已获得的奖项并要求返还奖品，同时保留进一步追究损害赔偿的权利。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6.由于突发事件或其他主办方、承办方无法控制等不可抗力因素，影响大赛的管理、安全、评审或公正性的情况下，主、承办方有权单方面推迟或取消大赛部分或全部的比赛。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7.大赛主、承办方保留进一步补充本比赛规程的权利。如参赛者对此有异议，可选择退出大赛，并应及时通知大赛主、承办方，但无权要求大赛主、承办方返还因参赛发生的任何费用或承担任何责任。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8.大赛主、承办方不承担因参赛作品所致的肖像权、名誉权、隐私权、著作权、商标权等纠纷而产生的法律责任。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9.所有报名参赛单位、参赛者均被视为同意并自愿遵守本届大赛比赛规程。</w:t>
      </w:r>
    </w:p>
    <w:p>
      <w:pPr>
        <w:spacing w:line="5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10.大赛主办方拥有本届大赛活动的最终解释权。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F2857"/>
    <w:multiLevelType w:val="singleLevel"/>
    <w:tmpl w:val="D61F28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E700A8"/>
    <w:multiLevelType w:val="singleLevel"/>
    <w:tmpl w:val="F4E700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D6448E"/>
    <w:multiLevelType w:val="singleLevel"/>
    <w:tmpl w:val="01D6448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96"/>
    <w:rsid w:val="00011EF0"/>
    <w:rsid w:val="00065450"/>
    <w:rsid w:val="00082136"/>
    <w:rsid w:val="000C2E53"/>
    <w:rsid w:val="00162A4C"/>
    <w:rsid w:val="00165964"/>
    <w:rsid w:val="001936B4"/>
    <w:rsid w:val="0026259D"/>
    <w:rsid w:val="002B753C"/>
    <w:rsid w:val="004C2696"/>
    <w:rsid w:val="00524969"/>
    <w:rsid w:val="005521B4"/>
    <w:rsid w:val="005F38E7"/>
    <w:rsid w:val="00627050"/>
    <w:rsid w:val="00633B27"/>
    <w:rsid w:val="00651BCA"/>
    <w:rsid w:val="00656051"/>
    <w:rsid w:val="006E3F0E"/>
    <w:rsid w:val="00726111"/>
    <w:rsid w:val="00744D32"/>
    <w:rsid w:val="00942B39"/>
    <w:rsid w:val="009A1A32"/>
    <w:rsid w:val="009E35E6"/>
    <w:rsid w:val="009F5CB5"/>
    <w:rsid w:val="00A95F56"/>
    <w:rsid w:val="00B04943"/>
    <w:rsid w:val="00B94C6A"/>
    <w:rsid w:val="00C020D6"/>
    <w:rsid w:val="00C31031"/>
    <w:rsid w:val="00D93D0D"/>
    <w:rsid w:val="00E265BC"/>
    <w:rsid w:val="00E351D7"/>
    <w:rsid w:val="00F37F03"/>
    <w:rsid w:val="00F6633C"/>
    <w:rsid w:val="00FC1C46"/>
    <w:rsid w:val="00FE15D5"/>
    <w:rsid w:val="0CEB452D"/>
    <w:rsid w:val="10A0559C"/>
    <w:rsid w:val="19383D27"/>
    <w:rsid w:val="1BEE08D9"/>
    <w:rsid w:val="431B4D78"/>
    <w:rsid w:val="485F34DE"/>
    <w:rsid w:val="49EA3A51"/>
    <w:rsid w:val="4E552AB2"/>
    <w:rsid w:val="528D2EAA"/>
    <w:rsid w:val="59771A9C"/>
    <w:rsid w:val="5CA45B74"/>
    <w:rsid w:val="613D3968"/>
    <w:rsid w:val="65F70438"/>
    <w:rsid w:val="6C0C6C2F"/>
    <w:rsid w:val="6C376EFF"/>
    <w:rsid w:val="6D325918"/>
    <w:rsid w:val="73584FE4"/>
    <w:rsid w:val="7F4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share-text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777</Words>
  <Characters>4433</Characters>
  <Lines>36</Lines>
  <Paragraphs>10</Paragraphs>
  <TotalTime>7</TotalTime>
  <ScaleCrop>false</ScaleCrop>
  <LinksUpToDate>false</LinksUpToDate>
  <CharactersWithSpaces>5200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2022-04-04T03:55:00Z</dcterms:created>
  <dc:creator>Windows 用户</dc:creator>
  <cp:lastModifiedBy>Administrator</cp:lastModifiedBy>
  <dcterms:modified xsi:type="dcterms:W3CDTF">2023-03-02T03:49:07Z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C12C0B0F0E88450787B0548FDEF3A323</vt:lpwstr>
  </property>
</Properties>
</file>